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F7BA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406D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B27D31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 w:rsidR="005A6EE1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="00B27D31">
              <w:rPr>
                <w:b/>
                <w:sz w:val="18"/>
              </w:rPr>
              <w:t>18</w:t>
            </w:r>
            <w:r w:rsidR="005A6EE1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169"/>
        <w:gridCol w:w="1015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32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„Antun Matijašević Karamaneo“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32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Viškog boja 9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32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32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21480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27D31" w:rsidP="00B27D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4.g, 3.thk, 4.thk, 2.ku, 3.ku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829C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F324C" w:rsidP="006F324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        7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F324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324C" w:rsidRDefault="006F324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F324C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4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01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27D3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46B3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46B35">
              <w:rPr>
                <w:rFonts w:eastAsia="Calibri"/>
                <w:sz w:val="22"/>
                <w:szCs w:val="22"/>
              </w:rPr>
              <w:t>18</w:t>
            </w:r>
            <w:r w:rsidR="006F324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46B3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6B3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F324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2793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F324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324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324C" w:rsidRDefault="006F324C" w:rsidP="004C3220">
            <w:pPr>
              <w:rPr>
                <w:sz w:val="22"/>
                <w:szCs w:val="22"/>
              </w:rPr>
            </w:pPr>
            <w:r w:rsidRPr="006F324C">
              <w:rPr>
                <w:sz w:val="22"/>
                <w:szCs w:val="22"/>
              </w:rPr>
              <w:t xml:space="preserve">x </w:t>
            </w:r>
            <w:r w:rsidR="00AF7BA9">
              <w:rPr>
                <w:sz w:val="22"/>
                <w:szCs w:val="22"/>
              </w:rPr>
              <w:t xml:space="preserve">  (</w:t>
            </w:r>
            <w:r w:rsidRPr="006F324C">
              <w:rPr>
                <w:sz w:val="22"/>
                <w:szCs w:val="22"/>
              </w:rPr>
              <w:t>Beč</w:t>
            </w:r>
            <w:r w:rsidR="00AF7BA9">
              <w:rPr>
                <w:sz w:val="22"/>
                <w:szCs w:val="22"/>
              </w:rPr>
              <w:t>)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F324C" w:rsidP="006F324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s 3* ili 4* u centru Praga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324C" w:rsidRDefault="006F324C" w:rsidP="004C3220">
            <w:pPr>
              <w:rPr>
                <w:sz w:val="22"/>
                <w:szCs w:val="22"/>
              </w:rPr>
            </w:pPr>
            <w:r w:rsidRPr="006F324C">
              <w:rPr>
                <w:sz w:val="22"/>
                <w:szCs w:val="22"/>
              </w:rPr>
              <w:t>x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324C" w:rsidRDefault="006F324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Praški dvorac, Češki muzej srebra, crkvu sv. Barbare, kapelu Kostnice, Zoološki vrt Troja, vožnja Vltavom uz </w:t>
            </w:r>
            <w:r w:rsidR="00C2793E">
              <w:rPr>
                <w:rFonts w:ascii="Times New Roman" w:hAnsi="Times New Roman"/>
              </w:rPr>
              <w:t xml:space="preserve">ručak ili </w:t>
            </w:r>
            <w:r>
              <w:rPr>
                <w:rFonts w:ascii="Times New Roman" w:hAnsi="Times New Roman"/>
              </w:rPr>
              <w:t>večeru na brodu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B18AF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324C" w:rsidRDefault="006F324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F324C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829CF">
        <w:trPr>
          <w:trHeight w:val="70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1AC9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829CF">
        <w:trPr>
          <w:trHeight w:val="48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6A1A" w:rsidRDefault="00236A1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36A1A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829CF">
        <w:trPr>
          <w:trHeight w:val="37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1AC9" w:rsidRDefault="00091AC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829CF">
        <w:trPr>
          <w:trHeight w:val="44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B36DF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31.1.2018</w:t>
            </w:r>
            <w:r w:rsidR="007406D9">
              <w:rPr>
                <w:rFonts w:ascii="Times New Roman" w:hAnsi="Times New Roman"/>
              </w:rPr>
              <w:t>. do 14 sati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15E7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6.2.2018</w:t>
            </w:r>
            <w:r w:rsidR="007406D9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15E7E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17.30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EA227F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A227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7406D9" w:rsidRDefault="00EA227F" w:rsidP="007406D9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406D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7406D9" w:rsidRDefault="00EA227F" w:rsidP="007406D9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406D9">
        <w:rPr>
          <w:rFonts w:ascii="Times New Roman" w:hAnsi="Times New Roman"/>
          <w:color w:val="000000"/>
          <w:sz w:val="20"/>
          <w:szCs w:val="16"/>
        </w:rPr>
        <w:t>Preslik</w:t>
      </w:r>
      <w:r w:rsidR="00A17B08" w:rsidRPr="007406D9">
        <w:rPr>
          <w:rFonts w:ascii="Times New Roman" w:hAnsi="Times New Roman"/>
          <w:color w:val="000000"/>
          <w:sz w:val="20"/>
          <w:szCs w:val="16"/>
        </w:rPr>
        <w:t>u</w:t>
      </w:r>
      <w:r w:rsidRPr="007406D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7406D9">
        <w:rPr>
          <w:rFonts w:ascii="Times New Roman" w:hAnsi="Times New Roman"/>
          <w:color w:val="000000"/>
          <w:sz w:val="20"/>
          <w:szCs w:val="16"/>
        </w:rPr>
        <w:t>–</w:t>
      </w:r>
      <w:r w:rsidRPr="007406D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 w:rsidRPr="007406D9">
        <w:rPr>
          <w:rFonts w:ascii="Times New Roman" w:hAnsi="Times New Roman"/>
          <w:color w:val="000000"/>
          <w:sz w:val="20"/>
          <w:szCs w:val="16"/>
        </w:rPr>
        <w:t>i</w:t>
      </w:r>
      <w:r w:rsidRPr="007406D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2B18AF" w:rsidRPr="005A6EE1" w:rsidRDefault="00EA227F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A6EE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2B18AF" w:rsidRDefault="00EA227F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dokaz o osiguranju</w:t>
      </w:r>
      <w:r w:rsidRPr="00EA227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2B18AF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A227F" w:rsidRPr="00EA227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A227F" w:rsidRPr="00EA227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A227F" w:rsidRPr="00EA227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3A2770" w:rsidRDefault="00EA227F" w:rsidP="00A17B08">
      <w:pPr>
        <w:spacing w:before="120" w:after="120"/>
        <w:ind w:left="357"/>
        <w:jc w:val="both"/>
        <w:rPr>
          <w:sz w:val="20"/>
          <w:szCs w:val="16"/>
        </w:rPr>
      </w:pPr>
      <w:r w:rsidRPr="00EA227F">
        <w:rPr>
          <w:b/>
          <w:i/>
          <w:sz w:val="20"/>
          <w:szCs w:val="16"/>
        </w:rPr>
        <w:t>Napomena</w:t>
      </w:r>
      <w:r w:rsidRPr="00EA227F">
        <w:rPr>
          <w:sz w:val="20"/>
          <w:szCs w:val="16"/>
        </w:rPr>
        <w:t>:</w:t>
      </w:r>
    </w:p>
    <w:p w:rsidR="00A17B08" w:rsidRPr="003A2770" w:rsidRDefault="00EA227F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EA227F" w:rsidRPr="00EA227F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EA227F" w:rsidP="00A17B08">
      <w:pPr>
        <w:spacing w:before="120" w:after="120"/>
        <w:jc w:val="both"/>
        <w:rPr>
          <w:sz w:val="20"/>
          <w:szCs w:val="16"/>
        </w:rPr>
      </w:pPr>
      <w:r w:rsidRPr="00EA227F">
        <w:rPr>
          <w:sz w:val="20"/>
          <w:szCs w:val="16"/>
        </w:rPr>
        <w:t xml:space="preserve">               b) osiguranje odgovornosti i jamčevine </w:t>
      </w:r>
    </w:p>
    <w:p w:rsidR="00A17B08" w:rsidRPr="003A2770" w:rsidRDefault="00EA227F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EA227F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EA227F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EA227F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="007406D9">
        <w:rPr>
          <w:sz w:val="20"/>
          <w:szCs w:val="16"/>
        </w:rPr>
        <w:t xml:space="preserve"> </w:t>
      </w:r>
      <w:r w:rsidR="007406D9">
        <w:rPr>
          <w:rFonts w:ascii="Times New Roman" w:hAnsi="Times New Roman"/>
          <w:sz w:val="20"/>
          <w:szCs w:val="16"/>
        </w:rPr>
        <w:t>s naznačenim brojem ponude i naznakom „Ne otvarati“.</w:t>
      </w:r>
    </w:p>
    <w:p w:rsidR="007406D9" w:rsidRPr="007406D9" w:rsidRDefault="00EA227F" w:rsidP="007406D9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EA227F" w:rsidP="000A5CBA">
      <w:pPr>
        <w:ind w:left="360"/>
      </w:pPr>
      <w:r w:rsidRPr="007406D9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EA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1AC9"/>
    <w:rsid w:val="000A5CBA"/>
    <w:rsid w:val="00236A1A"/>
    <w:rsid w:val="002B18AF"/>
    <w:rsid w:val="00376144"/>
    <w:rsid w:val="005A6EE1"/>
    <w:rsid w:val="00615E7E"/>
    <w:rsid w:val="00636E3B"/>
    <w:rsid w:val="006F324C"/>
    <w:rsid w:val="007406D9"/>
    <w:rsid w:val="0084069D"/>
    <w:rsid w:val="00846B35"/>
    <w:rsid w:val="009B36DF"/>
    <w:rsid w:val="009D4C2F"/>
    <w:rsid w:val="009E58AB"/>
    <w:rsid w:val="00A17B08"/>
    <w:rsid w:val="00AF7BA9"/>
    <w:rsid w:val="00B27D31"/>
    <w:rsid w:val="00B829CF"/>
    <w:rsid w:val="00C2793E"/>
    <w:rsid w:val="00CD4729"/>
    <w:rsid w:val="00CF2985"/>
    <w:rsid w:val="00EA227F"/>
    <w:rsid w:val="00FB5D5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F054"/>
  <w15:docId w15:val="{F70AA060-34AC-4BBB-A5FF-94C2F6BE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kjzuc2</cp:lastModifiedBy>
  <cp:revision>6</cp:revision>
  <cp:lastPrinted>2016-10-05T15:34:00Z</cp:lastPrinted>
  <dcterms:created xsi:type="dcterms:W3CDTF">2018-01-16T11:13:00Z</dcterms:created>
  <dcterms:modified xsi:type="dcterms:W3CDTF">2018-01-18T12:36:00Z</dcterms:modified>
</cp:coreProperties>
</file>