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CA56" w14:textId="77777777" w:rsidR="00977B90" w:rsidRDefault="00977B90" w:rsidP="00977B90">
      <w:pPr>
        <w:jc w:val="center"/>
      </w:pPr>
      <w:r>
        <w:t>Srednja škola „Antun Matijašević Karamaneo“, Vis</w:t>
      </w:r>
    </w:p>
    <w:p w14:paraId="69B93901" w14:textId="77777777" w:rsidR="00977B90" w:rsidRPr="00977B90" w:rsidRDefault="00977B90" w:rsidP="00977B90">
      <w:pPr>
        <w:jc w:val="center"/>
        <w:rPr>
          <w:color w:val="548DD4" w:themeColor="text2" w:themeTint="99"/>
          <w:sz w:val="32"/>
          <w:szCs w:val="32"/>
        </w:rPr>
      </w:pPr>
      <w:r w:rsidRPr="00977B90">
        <w:rPr>
          <w:color w:val="548DD4" w:themeColor="text2" w:themeTint="99"/>
          <w:sz w:val="32"/>
          <w:szCs w:val="32"/>
        </w:rPr>
        <w:t>TEME ZA ZAVRŠNE RADOVE</w:t>
      </w:r>
    </w:p>
    <w:p w14:paraId="01CCCDA2" w14:textId="77777777" w:rsidR="00977B90" w:rsidRDefault="00977B90" w:rsidP="00977B90">
      <w:pPr>
        <w:jc w:val="center"/>
      </w:pPr>
      <w:r>
        <w:t>ZA PROGRAM: TURISTIČKO HOTELIJERSKI KOMERCIJALIST</w:t>
      </w:r>
    </w:p>
    <w:p w14:paraId="2CD86E9C" w14:textId="42098C4B" w:rsidR="00977B90" w:rsidRDefault="00977B90" w:rsidP="00977B90">
      <w:pPr>
        <w:jc w:val="center"/>
      </w:pPr>
      <w:r>
        <w:t>Školska godina: 2020./2021</w:t>
      </w:r>
    </w:p>
    <w:p w14:paraId="65F92691" w14:textId="77777777" w:rsidR="00977B90" w:rsidRPr="00AE3122" w:rsidRDefault="00977B90">
      <w:pPr>
        <w:rPr>
          <w:sz w:val="24"/>
          <w:szCs w:val="24"/>
        </w:rPr>
      </w:pPr>
    </w:p>
    <w:p w14:paraId="39BD62FE" w14:textId="73D5EC08" w:rsidR="00B745D7" w:rsidRPr="00777220" w:rsidRDefault="00977B90">
      <w:pPr>
        <w:rPr>
          <w:b/>
          <w:bCs/>
          <w:color w:val="548DD4" w:themeColor="text2" w:themeTint="99"/>
          <w:sz w:val="24"/>
          <w:szCs w:val="24"/>
          <w:u w:val="single"/>
        </w:rPr>
      </w:pPr>
      <w:r w:rsidRPr="00777220">
        <w:rPr>
          <w:b/>
          <w:bCs/>
          <w:color w:val="548DD4" w:themeColor="text2" w:themeTint="99"/>
          <w:sz w:val="24"/>
          <w:szCs w:val="24"/>
          <w:u w:val="single"/>
        </w:rPr>
        <w:t>PREDMET: UGOSTITELJSKO POSLUŽIVANJE S VJEŽBAMA</w:t>
      </w:r>
    </w:p>
    <w:p w14:paraId="43624BC9" w14:textId="6855723A" w:rsidR="00413F51" w:rsidRPr="00AE3122" w:rsidRDefault="00977B90">
      <w:pPr>
        <w:rPr>
          <w:b/>
          <w:bCs/>
          <w:sz w:val="24"/>
          <w:szCs w:val="24"/>
        </w:rPr>
      </w:pPr>
      <w:r w:rsidRPr="00AE3122">
        <w:rPr>
          <w:b/>
          <w:bCs/>
          <w:sz w:val="24"/>
          <w:szCs w:val="24"/>
        </w:rPr>
        <w:t>MENTORICA: DARKA MARIĆ, struč.uč.ugost.</w:t>
      </w:r>
    </w:p>
    <w:p w14:paraId="673D62C6" w14:textId="7C7BB0F4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Posluživanje vrhunskih bijelih vina</w:t>
      </w:r>
    </w:p>
    <w:p w14:paraId="7E5D5334" w14:textId="325735C7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Posluživanje vrhunskih crnih vina</w:t>
      </w:r>
    </w:p>
    <w:p w14:paraId="6FD78BD5" w14:textId="3E6154D0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Posluživanje specijalnih i pjenušavih vina</w:t>
      </w:r>
    </w:p>
    <w:p w14:paraId="47298C7D" w14:textId="0643CF34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Postavljanje postava i posluživanje nekih specijalnih delikatesnih jela</w:t>
      </w:r>
    </w:p>
    <w:p w14:paraId="06CBA48B" w14:textId="682BD680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Pripremanje i posluživanje koktela</w:t>
      </w:r>
    </w:p>
    <w:p w14:paraId="2B9A869B" w14:textId="0A8EEFAD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Organizacija i posluživanje proširenog cocktail party-a(kombinirano)</w:t>
      </w:r>
    </w:p>
    <w:p w14:paraId="57ED6027" w14:textId="53F01B72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Organizacija i posluživanje hladno-toplog bufetta</w:t>
      </w:r>
    </w:p>
    <w:p w14:paraId="0764D34F" w14:textId="39853706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Organizacija i posluživanje svečane večere(banquet)</w:t>
      </w:r>
    </w:p>
    <w:p w14:paraId="1286615F" w14:textId="04E50A52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Dogotovljavanje(flambiranje)slanog jela pred stolom gosta</w:t>
      </w:r>
    </w:p>
    <w:p w14:paraId="29548845" w14:textId="38E810BD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Sredstva ponude jela i pića u restoranima</w:t>
      </w:r>
    </w:p>
    <w:p w14:paraId="2CD0E19A" w14:textId="095AB9AA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Poslovne jedinice koje pružaju usluge smještaja</w:t>
      </w:r>
    </w:p>
    <w:p w14:paraId="324AFD43" w14:textId="132B5293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Poslovne jedinice koje pružaju usluge hrane i pića</w:t>
      </w:r>
    </w:p>
    <w:p w14:paraId="61B9C7F8" w14:textId="1425F53A" w:rsidR="00413F51" w:rsidRPr="00AE3122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Vrste pića i njihovo posluživanje</w:t>
      </w:r>
    </w:p>
    <w:p w14:paraId="0096C782" w14:textId="176C601F" w:rsidR="00413F51" w:rsidRDefault="00413F51" w:rsidP="00F8191D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sz w:val="24"/>
          <w:szCs w:val="24"/>
        </w:rPr>
      </w:pPr>
      <w:r w:rsidRPr="00AE3122">
        <w:rPr>
          <w:sz w:val="24"/>
          <w:szCs w:val="24"/>
        </w:rPr>
        <w:t>Sklad vina i jela</w:t>
      </w:r>
    </w:p>
    <w:p w14:paraId="33B043FA" w14:textId="77777777" w:rsidR="008473F0" w:rsidRPr="00AE3122" w:rsidRDefault="008473F0" w:rsidP="008473F0">
      <w:pPr>
        <w:pStyle w:val="ListParagraph"/>
        <w:spacing w:line="240" w:lineRule="auto"/>
        <w:ind w:left="993"/>
        <w:rPr>
          <w:sz w:val="24"/>
          <w:szCs w:val="24"/>
        </w:rPr>
      </w:pPr>
    </w:p>
    <w:p w14:paraId="5805B793" w14:textId="77777777" w:rsidR="00AE3122" w:rsidRPr="00777220" w:rsidRDefault="00AE3122" w:rsidP="00AE31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48DD4" w:themeColor="text2" w:themeTint="99"/>
          <w:u w:val="single"/>
        </w:rPr>
      </w:pPr>
      <w:bookmarkStart w:id="0" w:name="_Hlk54614527"/>
      <w:r w:rsidRPr="00777220">
        <w:rPr>
          <w:rStyle w:val="normaltextrun"/>
          <w:rFonts w:asciiTheme="minorHAnsi" w:hAnsiTheme="minorHAnsi" w:cstheme="minorHAnsi"/>
          <w:b/>
          <w:bCs/>
          <w:color w:val="548DD4" w:themeColor="text2" w:themeTint="99"/>
          <w:u w:val="single"/>
        </w:rPr>
        <w:t>PREDMET:  ORGANIZACIJA POSLOVANJA PODUZEĆA U UGOSTITELJSTVU</w:t>
      </w:r>
      <w:r w:rsidRPr="00777220">
        <w:rPr>
          <w:rStyle w:val="eop"/>
          <w:rFonts w:asciiTheme="minorHAnsi" w:hAnsiTheme="minorHAnsi" w:cstheme="minorHAnsi"/>
          <w:b/>
          <w:bCs/>
          <w:color w:val="548DD4" w:themeColor="text2" w:themeTint="99"/>
          <w:u w:val="single"/>
        </w:rPr>
        <w:t> </w:t>
      </w:r>
    </w:p>
    <w:bookmarkEnd w:id="0"/>
    <w:p w14:paraId="6E606CB9" w14:textId="77777777" w:rsidR="00AE3122" w:rsidRPr="00AE3122" w:rsidRDefault="00AE3122" w:rsidP="00AE31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AE3122">
        <w:rPr>
          <w:rStyle w:val="eop"/>
          <w:rFonts w:asciiTheme="minorHAnsi" w:hAnsiTheme="minorHAnsi" w:cstheme="minorHAnsi"/>
          <w:b/>
          <w:bCs/>
        </w:rPr>
        <w:t> </w:t>
      </w:r>
    </w:p>
    <w:p w14:paraId="0437EBBF" w14:textId="454D3401" w:rsidR="00AE3122" w:rsidRPr="00F8191D" w:rsidRDefault="00F8191D" w:rsidP="00293DE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bookmarkStart w:id="1" w:name="_Hlk54614424"/>
      <w:r w:rsidRPr="00F8191D">
        <w:rPr>
          <w:rStyle w:val="normaltextrun"/>
          <w:rFonts w:asciiTheme="minorHAnsi" w:hAnsiTheme="minorHAnsi" w:cstheme="minorHAnsi"/>
          <w:b/>
          <w:bCs/>
        </w:rPr>
        <w:t>MENTORICA: EMILIJA JONČIĆ, dipl.oec.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bookmarkEnd w:id="1"/>
    <w:p w14:paraId="07A2786E" w14:textId="77777777" w:rsidR="00AE3122" w:rsidRPr="00AE3122" w:rsidRDefault="00AE3122" w:rsidP="00F8191D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Osnivanje ugostiteljskog poduzeća i njegovo poslovanje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7EF2C1F7" w14:textId="77777777" w:rsidR="00AE3122" w:rsidRPr="00AE3122" w:rsidRDefault="00AE3122" w:rsidP="00F8191D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jc w:val="both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Organizacija i tehnika poslovanja hotela _________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42080ECD" w14:textId="77777777" w:rsidR="00AE3122" w:rsidRPr="00AE3122" w:rsidRDefault="00AE3122" w:rsidP="00F8191D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jc w:val="both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Poslovi recepcionara u prijamnom odjelu hotela ________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4A2CA1DE" w14:textId="77777777" w:rsidR="00AE3122" w:rsidRPr="00AE3122" w:rsidRDefault="00AE3122" w:rsidP="00F8191D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E-visitor – sustav prijave i odjave gostiju u RH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2D4AA1DC" w14:textId="77777777" w:rsidR="00AE3122" w:rsidRPr="00AE3122" w:rsidRDefault="00AE3122" w:rsidP="00F8191D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Poslovne knjige u poduzeću za turizam i ugostiteljstvo 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23303117" w14:textId="77777777" w:rsidR="00AE3122" w:rsidRPr="00AE3122" w:rsidRDefault="00AE3122" w:rsidP="00F8191D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Porez na dodanu vrijednost u turizmu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0AD813BA" w14:textId="77777777" w:rsidR="00AE3122" w:rsidRPr="00AE3122" w:rsidRDefault="00AE3122" w:rsidP="00F8191D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contextualSpacing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Učinkovitost uvođenja fiskalizacije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1E798E47" w14:textId="77777777" w:rsidR="00AE3122" w:rsidRPr="00AE3122" w:rsidRDefault="00AE3122" w:rsidP="00F8191D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Novčano poslovanje u poduzeću za turizam i ugostiteljstvo 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38540D1D" w14:textId="3F441A0D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200" w:afterAutospacing="0" w:line="20" w:lineRule="atLeast"/>
        <w:ind w:left="993" w:hanging="709"/>
        <w:textAlignment w:val="baseline"/>
        <w:rPr>
          <w:rStyle w:val="eop"/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Financijska izvješća poduzeća za turizam i ugostiteljstvo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0B87EAC7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Dugotrajna materijalna i nematerijalna imovina u poduzeću za turizam i ugostiteljstvo (vrste, nabava, funkcija, korištenje – amortizacija, otuđenje, prodaja)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78469494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Troškovi u ugostiteljstvu – pojam i podjela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46BEEC20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Cijene u ugostiteljstvu – politika cijena, kalkulacija prodajne cijene i marža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257552EE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Brand u hotelijerstvu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20FB3CFE" w14:textId="14DFE8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lastRenderedPageBreak/>
        <w:t>Suradnja putničke agencije _______ s poslovnim partnerima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615FAF84" w14:textId="6CE5E695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Poslovi izradbe i izvršenja turističkog aranžmana 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2EDD5397" w14:textId="4ACBDBAA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Specifični oblici turizma otoka Visa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7BDC8C43" w14:textId="09B6D43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Eko turistički proizvodi otoka Visa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56FDE052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Vinski puti kao dio turističke ponude otoka Vis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64939EE6" w14:textId="77777777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Važnost autohtonih proizvoda i suvenira u promidžbi turističke destinacije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0E43DA17" w14:textId="45F7F216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Smještajni kapaciteti otoka Visa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5C12537C" w14:textId="540F00FF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Uloga obiteljskih poljoprivrednih gospodarstava (OPG) u razvoju turizma na otoku Visu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46199F8D" w14:textId="5EA609A8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Najznačajnije turističke manifestacije na otoku Visu i njihova uloga u turističkoj ponudi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600AC674" w14:textId="22CD55C3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Geo priča UNESCO – održivi razvoj turizma 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186C2F01" w14:textId="3A5FEA9D" w:rsidR="00AE3122" w:rsidRPr="00AE3122" w:rsidRDefault="00AE3122" w:rsidP="00F8191D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  <w:r w:rsidRPr="00AE3122">
        <w:rPr>
          <w:rStyle w:val="normaltextrun"/>
          <w:rFonts w:asciiTheme="minorHAnsi" w:hAnsiTheme="minorHAnsi" w:cstheme="minorHAnsi"/>
        </w:rPr>
        <w:t>Turističke destinacije 21. stoljeća</w:t>
      </w:r>
      <w:r w:rsidRPr="00AE3122">
        <w:rPr>
          <w:rStyle w:val="eop"/>
          <w:rFonts w:asciiTheme="minorHAnsi" w:hAnsiTheme="minorHAnsi" w:cstheme="minorHAnsi"/>
        </w:rPr>
        <w:t> </w:t>
      </w:r>
    </w:p>
    <w:p w14:paraId="0953EB32" w14:textId="5D74AF0E" w:rsidR="00AE3122" w:rsidRDefault="00AE3122" w:rsidP="00F8191D">
      <w:pPr>
        <w:pStyle w:val="paragraph"/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</w:p>
    <w:p w14:paraId="606C8BC5" w14:textId="77777777" w:rsidR="00777220" w:rsidRPr="00AE3122" w:rsidRDefault="00777220" w:rsidP="00F8191D">
      <w:pPr>
        <w:pStyle w:val="paragraph"/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</w:p>
    <w:p w14:paraId="64904E3F" w14:textId="43539208" w:rsidR="00777220" w:rsidRPr="00961DFB" w:rsidRDefault="00777220" w:rsidP="007772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961DFB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PREDMET:  </w:t>
      </w:r>
      <w:r w:rsidR="00961DFB" w:rsidRPr="00961DFB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STRUČNI PREDMETI U TURIZMU</w:t>
      </w:r>
      <w:r w:rsidRPr="00961DFB">
        <w:rPr>
          <w:rStyle w:val="eop"/>
          <w:rFonts w:asciiTheme="minorHAnsi" w:hAnsiTheme="minorHAnsi" w:cstheme="minorHAnsi"/>
          <w:b/>
          <w:bCs/>
          <w:color w:val="4F81BD" w:themeColor="accent1"/>
          <w:u w:val="single"/>
        </w:rPr>
        <w:t> </w:t>
      </w:r>
    </w:p>
    <w:p w14:paraId="773F9644" w14:textId="77777777" w:rsidR="00777220" w:rsidRDefault="00777220" w:rsidP="007772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D0C71F8" w14:textId="0F16C2E5" w:rsidR="00777220" w:rsidRPr="00F8191D" w:rsidRDefault="00777220" w:rsidP="00293DE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bookmarkStart w:id="2" w:name="_Hlk54614811"/>
      <w:r w:rsidRPr="00F8191D">
        <w:rPr>
          <w:rStyle w:val="normaltextrun"/>
          <w:rFonts w:asciiTheme="minorHAnsi" w:hAnsiTheme="minorHAnsi" w:cstheme="minorHAnsi"/>
          <w:b/>
          <w:bCs/>
        </w:rPr>
        <w:t xml:space="preserve">MENTORICA: </w:t>
      </w:r>
      <w:r>
        <w:rPr>
          <w:rStyle w:val="normaltextrun"/>
          <w:rFonts w:asciiTheme="minorHAnsi" w:hAnsiTheme="minorHAnsi" w:cstheme="minorHAnsi"/>
          <w:b/>
          <w:bCs/>
        </w:rPr>
        <w:t>MARI GREGET</w:t>
      </w:r>
      <w:r w:rsidRPr="00F8191D">
        <w:rPr>
          <w:rStyle w:val="normaltextrun"/>
          <w:rFonts w:asciiTheme="minorHAnsi" w:hAnsiTheme="minorHAnsi" w:cstheme="minorHAnsi"/>
          <w:b/>
          <w:bCs/>
        </w:rPr>
        <w:t>, dipl.oec.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bookmarkEnd w:id="2"/>
    <w:p w14:paraId="6E8FAB9B" w14:textId="77777777" w:rsidR="00777220" w:rsidRDefault="00777220" w:rsidP="00777220">
      <w:pPr>
        <w:pStyle w:val="paragraph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Stvaranje specijaliziranog turističkog paket aranžmana na upit- Organizacija vjenčanja</w:t>
      </w:r>
      <w:r>
        <w:rPr>
          <w:rStyle w:val="eop"/>
          <w:rFonts w:ascii="Calibri" w:hAnsi="Calibri" w:cs="Calibri"/>
        </w:rPr>
        <w:t> </w:t>
      </w:r>
    </w:p>
    <w:p w14:paraId="18B74043" w14:textId="77777777" w:rsidR="00777220" w:rsidRDefault="00777220" w:rsidP="00777220">
      <w:pPr>
        <w:pStyle w:val="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Stvaranje jednodnevnog turističkog izleta</w:t>
      </w:r>
      <w:r>
        <w:rPr>
          <w:rStyle w:val="eop"/>
          <w:rFonts w:ascii="Calibri" w:hAnsi="Calibri" w:cs="Calibri"/>
        </w:rPr>
        <w:t> </w:t>
      </w:r>
    </w:p>
    <w:p w14:paraId="492913FE" w14:textId="77777777" w:rsidR="00777220" w:rsidRDefault="00777220" w:rsidP="00777220">
      <w:pPr>
        <w:pStyle w:val="paragraph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Razvoj novog oblika turizma na otoku Visu- Zdravstveni turizam</w:t>
      </w:r>
      <w:r>
        <w:rPr>
          <w:rStyle w:val="eop"/>
          <w:rFonts w:ascii="Calibri" w:hAnsi="Calibri" w:cs="Calibri"/>
        </w:rPr>
        <w:t> </w:t>
      </w:r>
    </w:p>
    <w:p w14:paraId="47F0E651" w14:textId="77777777" w:rsidR="00777220" w:rsidRDefault="00777220" w:rsidP="00777220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Promocija u turizmu- Kulturna baština otoka Visa</w:t>
      </w:r>
      <w:r>
        <w:rPr>
          <w:rStyle w:val="eop"/>
          <w:rFonts w:ascii="Calibri" w:hAnsi="Calibri" w:cs="Calibri"/>
        </w:rPr>
        <w:t> </w:t>
      </w:r>
    </w:p>
    <w:p w14:paraId="7FC0929B" w14:textId="77777777" w:rsidR="00777220" w:rsidRDefault="00777220" w:rsidP="00777220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Prodaja i distribucija- Izleti na otoku Visu</w:t>
      </w:r>
      <w:r>
        <w:rPr>
          <w:rStyle w:val="eop"/>
          <w:rFonts w:ascii="Calibri" w:hAnsi="Calibri" w:cs="Calibri"/>
        </w:rPr>
        <w:t> </w:t>
      </w:r>
    </w:p>
    <w:p w14:paraId="19C534B4" w14:textId="77777777" w:rsidR="00777220" w:rsidRDefault="00777220" w:rsidP="00777220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Sustavi za rezervacije smještaja- Channel manager</w:t>
      </w:r>
      <w:r>
        <w:rPr>
          <w:rStyle w:val="eop"/>
          <w:rFonts w:ascii="Calibri" w:hAnsi="Calibri" w:cs="Calibri"/>
        </w:rPr>
        <w:t> </w:t>
      </w:r>
    </w:p>
    <w:p w14:paraId="3D83A28D" w14:textId="77777777" w:rsidR="00777220" w:rsidRDefault="00777220" w:rsidP="00777220">
      <w:pPr>
        <w:pStyle w:val="paragraph"/>
        <w:numPr>
          <w:ilvl w:val="0"/>
          <w:numId w:val="34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Selektivni oblici turizma- Nautički turizma otoka Visa</w:t>
      </w:r>
      <w:r>
        <w:rPr>
          <w:rStyle w:val="eop"/>
          <w:rFonts w:ascii="Calibri" w:hAnsi="Calibri" w:cs="Calibri"/>
        </w:rPr>
        <w:t> </w:t>
      </w:r>
    </w:p>
    <w:p w14:paraId="7DFFC7CC" w14:textId="77777777" w:rsidR="00777220" w:rsidRDefault="00777220" w:rsidP="00777220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Mogućnost razvoja filmskog turizma otoka Visa- SWOT analiza</w:t>
      </w:r>
      <w:r>
        <w:rPr>
          <w:rStyle w:val="eop"/>
          <w:rFonts w:ascii="Calibri" w:hAnsi="Calibri" w:cs="Calibri"/>
        </w:rPr>
        <w:t> </w:t>
      </w:r>
    </w:p>
    <w:p w14:paraId="58A0CF60" w14:textId="77777777" w:rsidR="00777220" w:rsidRDefault="00777220" w:rsidP="00777220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993" w:hanging="709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Utjecaj neuromarketinga na ponašanje turista</w:t>
      </w:r>
      <w:r>
        <w:rPr>
          <w:rStyle w:val="eop"/>
          <w:rFonts w:ascii="Calibri" w:hAnsi="Calibri" w:cs="Calibri"/>
        </w:rPr>
        <w:t> </w:t>
      </w:r>
    </w:p>
    <w:p w14:paraId="2C406FDE" w14:textId="64B344BE" w:rsidR="00777220" w:rsidRDefault="00777220" w:rsidP="00777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C611420" w14:textId="77777777" w:rsidR="0001153C" w:rsidRDefault="0001153C" w:rsidP="00777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bookmarkStart w:id="3" w:name="_GoBack"/>
      <w:bookmarkEnd w:id="3"/>
    </w:p>
    <w:p w14:paraId="2A89E985" w14:textId="386D0544" w:rsidR="0001153C" w:rsidRDefault="0001153C" w:rsidP="000115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01153C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 xml:space="preserve">PREDMET: KUHARSTVO (SA SLASTIČARSTVOM) </w:t>
      </w:r>
    </w:p>
    <w:p w14:paraId="496FE50F" w14:textId="77777777" w:rsidR="0001153C" w:rsidRPr="0001153C" w:rsidRDefault="0001153C" w:rsidP="000115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</w:pPr>
    </w:p>
    <w:p w14:paraId="07D05A47" w14:textId="0EFDC4A1" w:rsidR="0001153C" w:rsidRPr="0001153C" w:rsidRDefault="0001153C" w:rsidP="0001153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1153C">
        <w:rPr>
          <w:rStyle w:val="normaltextrun"/>
          <w:rFonts w:asciiTheme="minorHAnsi" w:hAnsiTheme="minorHAnsi" w:cstheme="minorHAnsi"/>
          <w:b/>
          <w:bCs/>
        </w:rPr>
        <w:t>MENTORICA: KATARINA JURINOVIĆ</w:t>
      </w:r>
    </w:p>
    <w:p w14:paraId="5F2409CB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Hladna predjela</w:t>
      </w:r>
    </w:p>
    <w:p w14:paraId="04988CD6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Topla predjela</w:t>
      </w:r>
    </w:p>
    <w:p w14:paraId="6B5FAA48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Juhe</w:t>
      </w:r>
    </w:p>
    <w:p w14:paraId="5014835E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Gotove juhe od junetine i govedine</w:t>
      </w:r>
    </w:p>
    <w:p w14:paraId="3E0086B0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Gotova jela od teletine</w:t>
      </w:r>
    </w:p>
    <w:p w14:paraId="353BEA1A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Gorova jela od janjetine i kozletine</w:t>
      </w:r>
    </w:p>
    <w:p w14:paraId="5690AAF4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Gotova jela od dlakave i pernate divljači</w:t>
      </w:r>
    </w:p>
    <w:p w14:paraId="06FB45BC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Gotova jela od peradi</w:t>
      </w:r>
    </w:p>
    <w:p w14:paraId="70AEF0C5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Gotova jela od riba i rakova</w:t>
      </w:r>
    </w:p>
    <w:p w14:paraId="0257AD9B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Gotova jela od školjki i glavonožaca</w:t>
      </w:r>
    </w:p>
    <w:p w14:paraId="78ABC67B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Jela po narudžbi</w:t>
      </w:r>
    </w:p>
    <w:p w14:paraId="70EA5F35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Hrvatska kuhinja mediteranskog (primorskog) podneblja</w:t>
      </w:r>
    </w:p>
    <w:p w14:paraId="6A537534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Hrvatska kuhinja kontinentalnog podneblja</w:t>
      </w:r>
    </w:p>
    <w:p w14:paraId="1EC43CF6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lastRenderedPageBreak/>
        <w:t>Flambiranje slanih i slatkih jela pred stolom gosta</w:t>
      </w:r>
    </w:p>
    <w:p w14:paraId="69636083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Izvanredni i prigodni oblici</w:t>
      </w:r>
    </w:p>
    <w:p w14:paraId="247A75CE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>Mjesto vegetarijanske kuhinje u hrvatskoj kuhinji</w:t>
      </w:r>
    </w:p>
    <w:p w14:paraId="09062F1D" w14:textId="77777777" w:rsidR="0001153C" w:rsidRPr="009C17CD" w:rsidRDefault="0001153C" w:rsidP="0001153C">
      <w:pPr>
        <w:pStyle w:val="ListParagraph"/>
        <w:numPr>
          <w:ilvl w:val="0"/>
          <w:numId w:val="38"/>
        </w:numPr>
        <w:spacing w:after="160" w:line="259" w:lineRule="auto"/>
        <w:rPr>
          <w:sz w:val="24"/>
          <w:szCs w:val="24"/>
        </w:rPr>
      </w:pPr>
      <w:r w:rsidRPr="009C17CD">
        <w:rPr>
          <w:sz w:val="24"/>
          <w:szCs w:val="24"/>
        </w:rPr>
        <w:t xml:space="preserve">Začinsko bilje otoka Visa  </w:t>
      </w:r>
    </w:p>
    <w:p w14:paraId="5F324879" w14:textId="27132512" w:rsidR="0001153C" w:rsidRDefault="0001153C" w:rsidP="00777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2481F896" w14:textId="292A4C30" w:rsidR="0001153C" w:rsidRDefault="0001153C" w:rsidP="00777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56B9A208" w14:textId="77777777" w:rsidR="0001153C" w:rsidRDefault="0001153C" w:rsidP="007772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60A8A3EE" w14:textId="10E4A29C" w:rsidR="009F518C" w:rsidRPr="009F518C" w:rsidRDefault="009F518C" w:rsidP="009F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9F518C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PREDMET:  ENGLESKI JEZIK</w:t>
      </w:r>
    </w:p>
    <w:p w14:paraId="2E3EE77B" w14:textId="77777777" w:rsidR="009F518C" w:rsidRDefault="009F518C" w:rsidP="009F51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7F26149" w14:textId="4F5F2A3F" w:rsidR="009F518C" w:rsidRPr="00F8191D" w:rsidRDefault="009F518C" w:rsidP="00293DE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r w:rsidRPr="00F8191D">
        <w:rPr>
          <w:rStyle w:val="normaltextrun"/>
          <w:rFonts w:asciiTheme="minorHAnsi" w:hAnsiTheme="minorHAnsi" w:cstheme="minorHAnsi"/>
          <w:b/>
          <w:bCs/>
        </w:rPr>
        <w:t xml:space="preserve">MENTORICA: </w:t>
      </w:r>
      <w:r>
        <w:rPr>
          <w:rStyle w:val="normaltextrun"/>
          <w:rFonts w:asciiTheme="minorHAnsi" w:hAnsiTheme="minorHAnsi" w:cstheme="minorHAnsi"/>
          <w:b/>
          <w:bCs/>
        </w:rPr>
        <w:t>IVANA VRDOLJAK, prof.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p w14:paraId="1895C281" w14:textId="515BF091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 xml:space="preserve">EXCURSION TRIPS ON VIS </w:t>
      </w:r>
    </w:p>
    <w:p w14:paraId="44537E5E" w14:textId="71D5F9DD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 xml:space="preserve">RESTAURANT OFFER ON VIS </w:t>
      </w:r>
    </w:p>
    <w:p w14:paraId="5223BC21" w14:textId="4718C8FE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RESTAURANT OFFER IN SPLIT</w:t>
      </w:r>
    </w:p>
    <w:p w14:paraId="3FF531FA" w14:textId="21BF8652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 xml:space="preserve">TOURIST AGENCIES' OFFER ON VIS </w:t>
      </w:r>
    </w:p>
    <w:p w14:paraId="3C8B248E" w14:textId="24EB60B4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TOURIST AGENCIES' OFFER IN SPLIT</w:t>
      </w:r>
    </w:p>
    <w:p w14:paraId="4106222B" w14:textId="5EA76E66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NAUTICAL TOURISM OFFER IN CROATIA</w:t>
      </w:r>
    </w:p>
    <w:p w14:paraId="2359A982" w14:textId="7BF09567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CLIFF CLIMBING, RAFTING ON CETINA, RADMANOVE MLINICE, OMIŠ</w:t>
      </w:r>
    </w:p>
    <w:p w14:paraId="41C8AA8E" w14:textId="2A71DBF9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SPLIT CULTURAL VISIT</w:t>
      </w:r>
    </w:p>
    <w:p w14:paraId="4A43EA9E" w14:textId="19C1A3E2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HVAR CULTURAL VISIT</w:t>
      </w:r>
    </w:p>
    <w:p w14:paraId="2A8C91DB" w14:textId="37597245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 xml:space="preserve">HEALTH TOURISMON THE ISLAND OF VIS AS A NEW OFFER </w:t>
      </w:r>
    </w:p>
    <w:p w14:paraId="6DC44BF5" w14:textId="085B4C91" w:rsidR="009F518C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LUXURY HOTEL OFFER ON THE ISLAND OFFER ON THE ISLAND OF VIS</w:t>
      </w:r>
    </w:p>
    <w:p w14:paraId="34FB3990" w14:textId="0B3D0D81" w:rsidR="00777220" w:rsidRDefault="009F518C" w:rsidP="00240978">
      <w:pPr>
        <w:pStyle w:val="ListParagraph"/>
        <w:numPr>
          <w:ilvl w:val="0"/>
          <w:numId w:val="37"/>
        </w:numPr>
        <w:ind w:left="993" w:hanging="709"/>
      </w:pPr>
      <w:r>
        <w:t>INTRODUCING FERRY CONNECTION ISLAND TO ISLAND</w:t>
      </w:r>
    </w:p>
    <w:sectPr w:rsidR="00777220" w:rsidSect="00AC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EC4"/>
    <w:multiLevelType w:val="multilevel"/>
    <w:tmpl w:val="D7A2E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D364B"/>
    <w:multiLevelType w:val="hybridMultilevel"/>
    <w:tmpl w:val="C4740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0D4"/>
    <w:multiLevelType w:val="multilevel"/>
    <w:tmpl w:val="4978E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C5B42"/>
    <w:multiLevelType w:val="multilevel"/>
    <w:tmpl w:val="97448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37B49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7063B"/>
    <w:multiLevelType w:val="multilevel"/>
    <w:tmpl w:val="4B3498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C6600"/>
    <w:multiLevelType w:val="multilevel"/>
    <w:tmpl w:val="DABC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F57DE"/>
    <w:multiLevelType w:val="multilevel"/>
    <w:tmpl w:val="5EECFE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666AB"/>
    <w:multiLevelType w:val="multilevel"/>
    <w:tmpl w:val="4978E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975B4"/>
    <w:multiLevelType w:val="multilevel"/>
    <w:tmpl w:val="4978E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643E1"/>
    <w:multiLevelType w:val="multilevel"/>
    <w:tmpl w:val="4978E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F482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8076D"/>
    <w:multiLevelType w:val="multilevel"/>
    <w:tmpl w:val="4978E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A0F3A"/>
    <w:multiLevelType w:val="multilevel"/>
    <w:tmpl w:val="A3B4CA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B17F2"/>
    <w:multiLevelType w:val="multilevel"/>
    <w:tmpl w:val="4978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E5AAE"/>
    <w:multiLevelType w:val="multilevel"/>
    <w:tmpl w:val="0C8E1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2011D"/>
    <w:multiLevelType w:val="multilevel"/>
    <w:tmpl w:val="D44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D5F7A"/>
    <w:multiLevelType w:val="multilevel"/>
    <w:tmpl w:val="13DE7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81B5A"/>
    <w:multiLevelType w:val="multilevel"/>
    <w:tmpl w:val="15549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60B27"/>
    <w:multiLevelType w:val="multilevel"/>
    <w:tmpl w:val="4978E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F749A"/>
    <w:multiLevelType w:val="multilevel"/>
    <w:tmpl w:val="09A0A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80F47"/>
    <w:multiLevelType w:val="multilevel"/>
    <w:tmpl w:val="987A0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86A54"/>
    <w:multiLevelType w:val="hybridMultilevel"/>
    <w:tmpl w:val="368A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22090"/>
    <w:multiLevelType w:val="multilevel"/>
    <w:tmpl w:val="DCBA5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23F11"/>
    <w:multiLevelType w:val="multilevel"/>
    <w:tmpl w:val="728E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73F0F"/>
    <w:multiLevelType w:val="multilevel"/>
    <w:tmpl w:val="DACEA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A3862"/>
    <w:multiLevelType w:val="hybridMultilevel"/>
    <w:tmpl w:val="9C002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02F4"/>
    <w:multiLevelType w:val="multilevel"/>
    <w:tmpl w:val="E104E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E2320"/>
    <w:multiLevelType w:val="multilevel"/>
    <w:tmpl w:val="63F40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819C1"/>
    <w:multiLevelType w:val="multilevel"/>
    <w:tmpl w:val="936E7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757A5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EE5164"/>
    <w:multiLevelType w:val="hybridMultilevel"/>
    <w:tmpl w:val="7BA4C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361E0"/>
    <w:multiLevelType w:val="multilevel"/>
    <w:tmpl w:val="423C8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66963"/>
    <w:multiLevelType w:val="multilevel"/>
    <w:tmpl w:val="98E2A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B411C"/>
    <w:multiLevelType w:val="multilevel"/>
    <w:tmpl w:val="FDAC73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C077DE"/>
    <w:multiLevelType w:val="multilevel"/>
    <w:tmpl w:val="B49C38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E10E9"/>
    <w:multiLevelType w:val="hybridMultilevel"/>
    <w:tmpl w:val="591E5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2E10"/>
    <w:multiLevelType w:val="multilevel"/>
    <w:tmpl w:val="A73AE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4"/>
  </w:num>
  <w:num w:numId="5">
    <w:abstractNumId w:val="6"/>
  </w:num>
  <w:num w:numId="6">
    <w:abstractNumId w:val="20"/>
  </w:num>
  <w:num w:numId="7">
    <w:abstractNumId w:val="29"/>
  </w:num>
  <w:num w:numId="8">
    <w:abstractNumId w:val="27"/>
  </w:num>
  <w:num w:numId="9">
    <w:abstractNumId w:val="28"/>
  </w:num>
  <w:num w:numId="10">
    <w:abstractNumId w:val="30"/>
  </w:num>
  <w:num w:numId="11">
    <w:abstractNumId w:val="32"/>
  </w:num>
  <w:num w:numId="12">
    <w:abstractNumId w:val="0"/>
  </w:num>
  <w:num w:numId="13">
    <w:abstractNumId w:val="21"/>
  </w:num>
  <w:num w:numId="14">
    <w:abstractNumId w:val="17"/>
  </w:num>
  <w:num w:numId="15">
    <w:abstractNumId w:val="3"/>
  </w:num>
  <w:num w:numId="16">
    <w:abstractNumId w:val="25"/>
  </w:num>
  <w:num w:numId="17">
    <w:abstractNumId w:val="7"/>
  </w:num>
  <w:num w:numId="18">
    <w:abstractNumId w:val="37"/>
  </w:num>
  <w:num w:numId="19">
    <w:abstractNumId w:val="18"/>
  </w:num>
  <w:num w:numId="20">
    <w:abstractNumId w:val="33"/>
  </w:num>
  <w:num w:numId="21">
    <w:abstractNumId w:val="23"/>
  </w:num>
  <w:num w:numId="22">
    <w:abstractNumId w:val="13"/>
  </w:num>
  <w:num w:numId="23">
    <w:abstractNumId w:val="5"/>
  </w:num>
  <w:num w:numId="24">
    <w:abstractNumId w:val="34"/>
  </w:num>
  <w:num w:numId="25">
    <w:abstractNumId w:val="35"/>
  </w:num>
  <w:num w:numId="26">
    <w:abstractNumId w:val="26"/>
  </w:num>
  <w:num w:numId="27">
    <w:abstractNumId w:val="31"/>
  </w:num>
  <w:num w:numId="28">
    <w:abstractNumId w:val="11"/>
  </w:num>
  <w:num w:numId="29">
    <w:abstractNumId w:val="9"/>
  </w:num>
  <w:num w:numId="30">
    <w:abstractNumId w:val="19"/>
  </w:num>
  <w:num w:numId="31">
    <w:abstractNumId w:val="14"/>
  </w:num>
  <w:num w:numId="32">
    <w:abstractNumId w:val="10"/>
  </w:num>
  <w:num w:numId="33">
    <w:abstractNumId w:val="12"/>
  </w:num>
  <w:num w:numId="34">
    <w:abstractNumId w:val="8"/>
  </w:num>
  <w:num w:numId="35">
    <w:abstractNumId w:val="2"/>
  </w:num>
  <w:num w:numId="36">
    <w:abstractNumId w:val="4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7"/>
    <w:rsid w:val="0001153C"/>
    <w:rsid w:val="00240978"/>
    <w:rsid w:val="00293DE5"/>
    <w:rsid w:val="003D25B4"/>
    <w:rsid w:val="00413F51"/>
    <w:rsid w:val="006F4A64"/>
    <w:rsid w:val="00777220"/>
    <w:rsid w:val="008473F0"/>
    <w:rsid w:val="00956CD6"/>
    <w:rsid w:val="00961DFB"/>
    <w:rsid w:val="00977B90"/>
    <w:rsid w:val="009F518C"/>
    <w:rsid w:val="00AC6B85"/>
    <w:rsid w:val="00AE3122"/>
    <w:rsid w:val="00B745D7"/>
    <w:rsid w:val="00F8191D"/>
    <w:rsid w:val="12CB725A"/>
    <w:rsid w:val="38B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194"/>
  <w15:docId w15:val="{DCEFED6F-826C-4F86-B936-C6A08B0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90"/>
    <w:pPr>
      <w:ind w:left="720"/>
      <w:contextualSpacing/>
    </w:pPr>
  </w:style>
  <w:style w:type="paragraph" w:customStyle="1" w:styleId="paragraph">
    <w:name w:val="paragraph"/>
    <w:basedOn w:val="Normal"/>
    <w:rsid w:val="00AE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AE3122"/>
  </w:style>
  <w:style w:type="character" w:customStyle="1" w:styleId="eop">
    <w:name w:val="eop"/>
    <w:basedOn w:val="DefaultParagraphFont"/>
    <w:rsid w:val="00A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CC3298C8BB4EB6CBD0B7643BB8FD" ma:contentTypeVersion="2" ma:contentTypeDescription="Create a new document." ma:contentTypeScope="" ma:versionID="f8a4c85e8baadab7b47f8bc701b8cc57">
  <xsd:schema xmlns:xsd="http://www.w3.org/2001/XMLSchema" xmlns:xs="http://www.w3.org/2001/XMLSchema" xmlns:p="http://schemas.microsoft.com/office/2006/metadata/properties" xmlns:ns2="c723d8bc-867c-4fbd-a4bb-806cf189bc54" targetNamespace="http://schemas.microsoft.com/office/2006/metadata/properties" ma:root="true" ma:fieldsID="7c7c0f4862dec2ec3b95ee9585ca61ee" ns2:_="">
    <xsd:import namespace="c723d8bc-867c-4fbd-a4bb-806cf189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8bc-867c-4fbd-a4bb-806cf189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376E3-32E5-4AB3-928A-6BC1C3392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76AE8-ABB9-402A-A168-537AE60B7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FA63-DF1E-49A0-A317-23FC3CD4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d8bc-867c-4fbd-a4bb-806cf189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knjiznica1</cp:lastModifiedBy>
  <cp:revision>2</cp:revision>
  <dcterms:created xsi:type="dcterms:W3CDTF">2020-10-27T10:37:00Z</dcterms:created>
  <dcterms:modified xsi:type="dcterms:W3CDTF">2020-10-27T10:37:00Z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0x010100A2D5CC3298C8BB4EB6CBD0B7643BB8FD</vt:lpwstr>
  </property>
</Properties>
</file>